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</w:rPr>
        <w:t>CỘNG HÒA XÃ HỘI CHỦ NGHĨA VIỆT NAM</w:t>
      </w:r>
    </w:p>
    <w:p>
      <w:pPr>
        <w:jc w:val="center"/>
      </w:pPr>
      <w:r>
        <w:t>Độc lập - Tự do - Hạnh phúc</w:t>
      </w:r>
    </w:p>
    <w:p>
      <w:pPr>
        <w:jc w:val="center"/>
      </w:pPr>
      <w:r>
        <w:t>────────────────────────────</w:t>
      </w:r>
    </w:p>
    <w:p>
      <w:pPr>
        <w:jc w:val="center"/>
      </w:pPr>
      <w:r>
        <w:rPr>
          <w:b/>
        </w:rPr>
        <w:t>BIÊN BẢN THANH LÝ TÀI SẢN CỐ ĐỊNH</w:t>
      </w:r>
    </w:p>
    <w:p>
      <w:pPr>
        <w:jc w:val="center"/>
      </w:pPr>
      <w:r>
        <w:t>Số: ......./BB-TLTS</w:t>
      </w:r>
    </w:p>
    <w:p>
      <w:r>
        <w:br/>
        <w:t>Hôm nay, ngày .... tháng .... năm ...., tại .......................................</w:t>
      </w:r>
    </w:p>
    <w:p>
      <w:pPr>
        <w:pStyle w:val="Heading2"/>
      </w:pPr>
      <w:r>
        <w:t>I. Căn cứ pháp lý</w:t>
      </w:r>
    </w:p>
    <w:p>
      <w:r>
        <w:t>• Luật Doanh nghiệp năm 2020 (và các văn bản hướng dẫn liên quan).</w:t>
      </w:r>
    </w:p>
    <w:p>
      <w:r>
        <w:t>• Thông tư 200/2014/TT-BTC – Chế độ kế toán doanh nghiệp lớn.</w:t>
      </w:r>
    </w:p>
    <w:p>
      <w:r>
        <w:t>• Quyết định thanh lý tài sản số ...... ngày ....... do Giám đốc/Chủ tịch công ty ban hành.</w:t>
      </w:r>
    </w:p>
    <w:p>
      <w:pPr>
        <w:pStyle w:val="Heading2"/>
      </w:pPr>
      <w:r>
        <w:t>II. Thành phần tham dự</w:t>
      </w:r>
    </w:p>
    <w:p>
      <w:r>
        <w:t>• Ông/Bà ........................................ – Chủ tịch Hội đồng thanh lý.</w:t>
      </w:r>
    </w:p>
    <w:p>
      <w:r>
        <w:t>• Ông/Bà ........................................ – Kế toán trưởng.</w:t>
      </w:r>
    </w:p>
    <w:p>
      <w:r>
        <w:t>• Ông/Bà ........................................ – Đại diện bộ phận sử dụng tài sản.</w:t>
      </w:r>
    </w:p>
    <w:p>
      <w:r>
        <w:t>• Các thành viên khác (nếu có).</w:t>
      </w:r>
    </w:p>
    <w:p>
      <w:pPr>
        <w:pStyle w:val="Heading2"/>
      </w:pPr>
      <w:r>
        <w:t>III. Thông tin chung về tài sản thanh lý</w:t>
      </w:r>
    </w:p>
    <w:p>
      <w:r>
        <w:t>Tên tài sản cố định: ..................................................</w:t>
      </w:r>
    </w:p>
    <w:p>
      <w:r>
        <w:t>Số hiệu tài sản: ......................................................</w:t>
      </w:r>
    </w:p>
    <w:p>
      <w:r>
        <w:t>Ngày, tháng, năm sử dụng: ........................................</w:t>
      </w:r>
    </w:p>
    <w:p>
      <w:r>
        <w:t>Nguyên giá: ..........................................................</w:t>
      </w:r>
    </w:p>
    <w:p>
      <w:r>
        <w:t>Giá trị hao mòn lũy kế: ...........................................</w:t>
      </w:r>
    </w:p>
    <w:p>
      <w:r>
        <w:t>Giá trị còn lại: .....................................................</w:t>
      </w:r>
    </w:p>
    <w:p>
      <w:pPr>
        <w:pStyle w:val="Heading2"/>
      </w:pPr>
      <w:r>
        <w:t>IV. Lý do thanh lý</w:t>
      </w:r>
    </w:p>
    <w:p>
      <w:r>
        <w:t>.....................................................................................</w:t>
      </w:r>
    </w:p>
    <w:p>
      <w:pPr>
        <w:pStyle w:val="Heading2"/>
      </w:pPr>
      <w:r>
        <w:t>V. Phương thức thanh lý</w:t>
      </w:r>
    </w:p>
    <w:p>
      <w:r>
        <w:t>.....................................................................................</w:t>
      </w:r>
    </w:p>
    <w:p>
      <w:pPr>
        <w:pStyle w:val="Heading2"/>
      </w:pPr>
      <w:r>
        <w:t>VI. Kết quả thanh lý</w:t>
      </w:r>
    </w:p>
    <w:p>
      <w:r>
        <w:t>• Giá trị thu hồi: .................................................</w:t>
      </w:r>
    </w:p>
    <w:p>
      <w:r>
        <w:t>• Chi phí thanh lý: ................................................</w:t>
      </w:r>
    </w:p>
    <w:p>
      <w:r>
        <w:t>• Chênh lệch (lãi/lỗ): ............................................</w:t>
      </w:r>
    </w:p>
    <w:p>
      <w:pPr>
        <w:pStyle w:val="Heading2"/>
      </w:pPr>
      <w:r>
        <w:t>VII. Hiệu lực và lưu trữ</w:t>
      </w:r>
    </w:p>
    <w:p>
      <w:r>
        <w:t>Biên bản này được lập thành .... bản, có giá trị pháp lý như nhau, lưu tại:</w:t>
      </w:r>
    </w:p>
    <w:p>
      <w:r>
        <w:t>• 01 bản tại bộ phận kế toán.</w:t>
      </w:r>
    </w:p>
    <w:p>
      <w:r>
        <w:t>• 01 bản tại bộ phận quản lý tài sản.</w:t>
      </w:r>
    </w:p>
    <w:p>
      <w:r>
        <w:t>• 01 bản lưu tại văn phòng công ty.</w:t>
      </w:r>
    </w:p>
    <w:p>
      <w:pPr>
        <w:pStyle w:val="Heading2"/>
      </w:pPr>
      <w:r>
        <w:t>VIII. Chữ ký xác nhận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Người lập biên bản</w:t>
              <w:br/>
              <w:t>(Ký, ghi rõ họ tên)</w:t>
            </w:r>
          </w:p>
        </w:tc>
        <w:tc>
          <w:tcPr>
            <w:tcW w:type="dxa" w:w="2160"/>
          </w:tcPr>
          <w:p>
            <w:r>
              <w:t>Đại diện bộ phận kế toán</w:t>
              <w:br/>
              <w:t>(Ký, ghi rõ họ tên)</w:t>
            </w:r>
          </w:p>
        </w:tc>
        <w:tc>
          <w:tcPr>
            <w:tcW w:type="dxa" w:w="2160"/>
          </w:tcPr>
          <w:p>
            <w:r>
              <w:t>Giám đốc/Người được ủy quyền</w:t>
              <w:br/>
              <w:t>(Ký, ghi rõ họ tên, đóng dấu)</w:t>
            </w:r>
          </w:p>
        </w:tc>
        <w:tc>
          <w:tcPr>
            <w:tcW w:type="dxa" w:w="2160"/>
          </w:tcPr>
          <w:p>
            <w:r>
              <w:t>Người tiếp nhận tài sản</w:t>
              <w:br/>
              <w:t>(Ký, ghi rõ họ tên)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Times New Roman" w:hAnsi="Times New Roman" w:eastAsia="Times New Roman"/>
      <w:sz w:val="26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